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420" w:lineRule="exact"/>
        <w:ind w:firstLine="723" w:firstLineChars="200"/>
        <w:jc w:val="center"/>
        <w:rPr>
          <w:rFonts w:hint="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《双手胸前传接球》</w:t>
      </w:r>
      <w:r>
        <w:rPr>
          <w:rFonts w:hint="eastAsia"/>
          <w:b/>
          <w:sz w:val="36"/>
          <w:szCs w:val="36"/>
        </w:rPr>
        <w:t>评课稿</w:t>
      </w:r>
    </w:p>
    <w:p>
      <w:pPr>
        <w:spacing w:line="420" w:lineRule="exact"/>
        <w:ind w:firstLine="422" w:firstLineChars="200"/>
        <w:jc w:val="center"/>
        <w:rPr>
          <w:rFonts w:hint="eastAsia" w:eastAsiaTheme="minor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                           小河中学杨汉帝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default" w:ascii="楷体" w:hAnsi="楷体" w:eastAsia="楷体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时间：202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04.10</w:t>
            </w:r>
          </w:p>
        </w:tc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eastAsia" w:ascii="楷体" w:hAnsi="楷体" w:eastAsia="楷体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地点：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新北区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eastAsia="zh-CN"/>
              </w:rPr>
              <w:t>实验中学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eastAsia" w:ascii="楷体" w:hAnsi="楷体" w:eastAsia="楷体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eastAsia="zh-CN"/>
              </w:rPr>
              <w:t>课题：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双手胸前传接球</w:t>
            </w:r>
          </w:p>
        </w:tc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default" w:ascii="楷体" w:hAnsi="楷体" w:eastAsia="楷体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开课人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:陈镭升、夏帅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5" w:hRule="atLeast"/>
        </w:trPr>
        <w:tc>
          <w:tcPr>
            <w:tcW w:w="8522" w:type="dxa"/>
            <w:gridSpan w:val="2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firstLine="480" w:firstLineChars="200"/>
              <w:textAlignment w:val="auto"/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培育室第23次活动在新北区实验中学举行，由培育室陈镭升、夏帅两位老师带来同题异构课例展示，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以课程标准为依据，采用大单元教学设计，教学内容新颖，环环相扣，不断提高学生的技能水平，与学生积极互动，激发学生学习的积极性，体现出学生的主体地位，培养学生良好的体育意识。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firstLine="480" w:firstLineChars="200"/>
              <w:textAlignment w:val="auto"/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亮点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96" w:beforeAutospacing="0" w:after="96" w:afterAutospacing="0" w:line="18" w:lineRule="atLeast"/>
              <w:ind w:firstLine="480" w:firstLineChars="200"/>
              <w:jc w:val="left"/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1.两位教师展示出了较为扎实的专业素养，教学环节紧扣学习目标，对学生的技能提升与体育素养起到了积极的作用。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96" w:beforeAutospacing="0" w:after="96" w:afterAutospacing="0" w:line="18" w:lineRule="atLeast"/>
              <w:ind w:leftChars="0" w:firstLine="480" w:firstLineChars="200"/>
              <w:jc w:val="left"/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在课堂教学过程中，多次强调手型的重要性，通过让学生徒手模仿练习，两人一组尝试性练习，加深学生对正确动作的记忆。对于发力顺序，教师通过分解动作示范，从下肢蹬地、伸臂、拨球等环节逐一讲解，让学生易于理解和掌握。在练习环节，也着重围绕重点内容设计多种练习方法，如两人一组近距离传接球练习手型和发力，远距离传接球练习准确性等，确保学生能够熟练掌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96" w:beforeAutospacing="0" w:after="96" w:afterAutospacing="0" w:line="18" w:lineRule="atLeast"/>
              <w:ind w:leftChars="0" w:firstLine="480" w:firstLineChars="200"/>
              <w:jc w:val="left"/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3.教师具备良好的课堂管理能力，能够营造出积极、有序的课堂氛围。在课堂开始时，通过明确的课堂常规要求，让学生了解课堂纪律和行为规范。在教学过程中，能及时关注学生的表现，积极参与的学生给予表扬和鼓励。通过多样化的教学方法和有趣练习，吸引学生的注意力，让学生在轻松愉快的氛围中学习篮球技能和知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96" w:beforeAutospacing="0" w:after="96" w:afterAutospacing="0" w:line="18" w:lineRule="atLeast"/>
              <w:ind w:leftChars="0" w:firstLine="480" w:firstLineChars="200"/>
              <w:jc w:val="left"/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4.两位老师展现了较强的教学能力。教学目标明确，教学内容安排合理，教学方法得当，根据学生情况和学习目标，灵活调整教学策略。在讲解示范环节，语言表达清晰、简洁，动作示范规范、标准。在练习和比赛环节，能够调动学生比赛的兴趣和积极性，并给予准确、有效的指导，帮助孩子改进技术动作，提高运动技能，能够很好的掌控课堂节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96" w:beforeAutospacing="0" w:after="96" w:afterAutospacing="0" w:line="18" w:lineRule="atLeast"/>
              <w:ind w:leftChars="0" w:firstLine="480" w:firstLineChars="200"/>
              <w:jc w:val="left"/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二、个人建议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96" w:beforeAutospacing="0" w:after="96" w:afterAutospacing="0" w:line="18" w:lineRule="atLeast"/>
              <w:ind w:leftChars="0" w:firstLine="480" w:firstLineChars="200"/>
              <w:jc w:val="left"/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两节课有个共性的问题，学生队伍调动频繁，口令不明确且不够专业，队伍前后太密集，不利于练习。可以在场上贴上标志，画一些指向性的箭头，学生穿上不同的训练服，或者改变练习方法，比如夏老师在组织“单侧固定+单侧跑动传接球辅助练习”时，可以将队伍设计成圆形，循环练习提高练习的密度，练习模式新颖有趣，大大提高学生练习的积极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hd w:val="clear" w:fill="FFFFFF"/>
              <w:spacing w:before="96" w:beforeAutospacing="0" w:after="96" w:afterAutospacing="0" w:line="18" w:lineRule="atLeast"/>
              <w:ind w:leftChars="0" w:firstLine="480" w:firstLineChars="200"/>
              <w:jc w:val="left"/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2.两位老师设计组织形式时，前后各两排面面站立，老师站在中间示范讲解，在选位上值得商榷，个人觉得角度上影响学生的观察和模仿，在做示范时我建议将队伍从中间分开，左右四排面面站立。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96" w:beforeAutospacing="0" w:after="96" w:afterAutospacing="0" w:line="18" w:lineRule="atLeast"/>
              <w:ind w:left="0" w:firstLine="0"/>
              <w:jc w:val="left"/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Theme="minorEastAsia"/>
          <w:sz w:val="28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169B1F"/>
    <w:multiLevelType w:val="singleLevel"/>
    <w:tmpl w:val="85169B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EwNTM5NzYwMDRjMzkwZTVkZjY2ODkwMGIxNGU0OTUifQ=="/>
    <w:docVar w:name="KSO_WPS_MARK_KEY" w:val="05056f40-6694-4a24-b17a-e5669a9a6125"/>
  </w:docVars>
  <w:rsids>
    <w:rsidRoot w:val="00037E0A"/>
    <w:rsid w:val="00037E0A"/>
    <w:rsid w:val="00360EF8"/>
    <w:rsid w:val="00491711"/>
    <w:rsid w:val="004949F2"/>
    <w:rsid w:val="007403C6"/>
    <w:rsid w:val="00807099"/>
    <w:rsid w:val="008F0B93"/>
    <w:rsid w:val="00CF54D9"/>
    <w:rsid w:val="00D359B1"/>
    <w:rsid w:val="11A84F56"/>
    <w:rsid w:val="15686F50"/>
    <w:rsid w:val="16404FE5"/>
    <w:rsid w:val="21C415EC"/>
    <w:rsid w:val="27CA2969"/>
    <w:rsid w:val="284855B9"/>
    <w:rsid w:val="29D602E6"/>
    <w:rsid w:val="341A0E6C"/>
    <w:rsid w:val="38177A8E"/>
    <w:rsid w:val="3D5C10B7"/>
    <w:rsid w:val="3EB2553E"/>
    <w:rsid w:val="58752429"/>
    <w:rsid w:val="72110016"/>
    <w:rsid w:val="78C2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957</Words>
  <Characters>973</Characters>
  <Lines>5</Lines>
  <Paragraphs>1</Paragraphs>
  <TotalTime>29</TotalTime>
  <ScaleCrop>false</ScaleCrop>
  <LinksUpToDate>false</LinksUpToDate>
  <CharactersWithSpaces>1003</CharactersWithSpaces>
  <Application>WPS Office_11.1.0.12375_F1E327BC-269C-435d-A152-05C5408002CA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2020-11-10T00:10:00Z</dcterms:created>
  <dc:creator>Administrator</dc:creator>
  <cp:lastModifiedBy>Starting  Point</cp:lastModifiedBy>
  <dcterms:modified xsi:type="dcterms:W3CDTF">2025-04-12T00:24:48Z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2052-11.1.0.12375</vt:lpwstr>
  </property>
  <property fmtid="{D5CDD505-2E9C-101B-9397-08002B2CF9AE}" pid="3" name="ICV">
    <vt:lpwstr>60F51524A51A4F70B741637B4FB7C769</vt:lpwstr>
  </property>
</Properties>
</file>